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6D" w:rsidRDefault="00F2316D" w:rsidP="00F2316D">
      <w:r>
        <w:rPr>
          <w:noProof/>
          <w:lang w:eastAsia="ru-RU"/>
        </w:rPr>
        <w:drawing>
          <wp:inline distT="0" distB="0" distL="0" distR="0">
            <wp:extent cx="4543425" cy="3407447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60914_16103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035" cy="341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16D" w:rsidRDefault="00F2316D" w:rsidP="00F2316D">
      <w:pPr>
        <w:rPr>
          <w:b/>
          <w:color w:val="2E74B5" w:themeColor="accent1" w:themeShade="BF"/>
          <w:sz w:val="28"/>
          <w:szCs w:val="28"/>
        </w:rPr>
      </w:pPr>
      <w:r w:rsidRPr="00F2316D">
        <w:rPr>
          <w:b/>
          <w:color w:val="000000" w:themeColor="text1"/>
          <w:sz w:val="28"/>
          <w:szCs w:val="28"/>
        </w:rPr>
        <w:t>Директор школы</w:t>
      </w:r>
      <w:r>
        <w:t>:</w:t>
      </w:r>
      <w:r w:rsidR="00D73622">
        <w:rPr>
          <w:b/>
          <w:color w:val="2E74B5" w:themeColor="accent1" w:themeShade="BF"/>
          <w:sz w:val="28"/>
          <w:szCs w:val="28"/>
        </w:rPr>
        <w:t xml:space="preserve"> Исмаилов У.И</w:t>
      </w:r>
    </w:p>
    <w:p w:rsidR="00F2316D" w:rsidRPr="00D73622" w:rsidRDefault="00F2316D" w:rsidP="00F2316D">
      <w:pPr>
        <w:rPr>
          <w:b/>
          <w:color w:val="2E74B5" w:themeColor="accent1" w:themeShade="BF"/>
          <w:sz w:val="28"/>
          <w:szCs w:val="28"/>
        </w:rPr>
      </w:pPr>
      <w:proofErr w:type="gramStart"/>
      <w:r w:rsidRPr="00F2316D">
        <w:rPr>
          <w:b/>
          <w:color w:val="2E74B5" w:themeColor="accent1" w:themeShade="BF"/>
          <w:sz w:val="28"/>
          <w:szCs w:val="28"/>
          <w:lang w:val="en-US"/>
        </w:rPr>
        <w:t>e</w:t>
      </w:r>
      <w:r w:rsidRPr="00D73622">
        <w:rPr>
          <w:b/>
          <w:color w:val="2E74B5" w:themeColor="accent1" w:themeShade="BF"/>
          <w:sz w:val="28"/>
          <w:szCs w:val="28"/>
        </w:rPr>
        <w:t>-</w:t>
      </w:r>
      <w:r w:rsidRPr="00F2316D">
        <w:rPr>
          <w:b/>
          <w:color w:val="2E74B5" w:themeColor="accent1" w:themeShade="BF"/>
          <w:sz w:val="28"/>
          <w:szCs w:val="28"/>
          <w:lang w:val="en-US"/>
        </w:rPr>
        <w:t>mail</w:t>
      </w:r>
      <w:proofErr w:type="gramEnd"/>
      <w:r w:rsidRPr="00D73622">
        <w:rPr>
          <w:b/>
          <w:color w:val="2E74B5" w:themeColor="accent1" w:themeShade="BF"/>
          <w:sz w:val="28"/>
          <w:szCs w:val="28"/>
        </w:rPr>
        <w:t xml:space="preserve">: </w:t>
      </w:r>
      <w:proofErr w:type="spellStart"/>
      <w:r w:rsidR="00D73622">
        <w:rPr>
          <w:b/>
          <w:color w:val="2E74B5" w:themeColor="accent1" w:themeShade="BF"/>
          <w:sz w:val="28"/>
          <w:szCs w:val="28"/>
          <w:lang w:val="en-US"/>
        </w:rPr>
        <w:t>ooshx</w:t>
      </w:r>
      <w:proofErr w:type="spellEnd"/>
      <w:r w:rsidRPr="00D73622">
        <w:rPr>
          <w:b/>
          <w:color w:val="2E74B5" w:themeColor="accent1" w:themeShade="BF"/>
          <w:sz w:val="28"/>
          <w:szCs w:val="28"/>
        </w:rPr>
        <w:t>@</w:t>
      </w:r>
      <w:r w:rsidRPr="00F2316D">
        <w:rPr>
          <w:b/>
          <w:color w:val="2E74B5" w:themeColor="accent1" w:themeShade="BF"/>
          <w:sz w:val="28"/>
          <w:szCs w:val="28"/>
          <w:lang w:val="en-US"/>
        </w:rPr>
        <w:t>mail</w:t>
      </w:r>
      <w:r w:rsidRPr="00D73622">
        <w:rPr>
          <w:b/>
          <w:color w:val="2E74B5" w:themeColor="accent1" w:themeShade="BF"/>
          <w:sz w:val="28"/>
          <w:szCs w:val="28"/>
        </w:rPr>
        <w:t>.</w:t>
      </w:r>
      <w:proofErr w:type="spellStart"/>
      <w:r w:rsidRPr="00F2316D">
        <w:rPr>
          <w:b/>
          <w:color w:val="2E74B5" w:themeColor="accent1" w:themeShade="BF"/>
          <w:sz w:val="28"/>
          <w:szCs w:val="28"/>
          <w:lang w:val="en-US"/>
        </w:rPr>
        <w:t>ru</w:t>
      </w:r>
      <w:proofErr w:type="spellEnd"/>
    </w:p>
    <w:p w:rsidR="00F2316D" w:rsidRPr="00D73622" w:rsidRDefault="00F2316D" w:rsidP="00F2316D">
      <w:pPr>
        <w:rPr>
          <w:lang w:val="en-US"/>
        </w:rPr>
      </w:pPr>
      <w:r w:rsidRPr="00F2316D">
        <w:rPr>
          <w:b/>
          <w:color w:val="2E74B5" w:themeColor="accent1" w:themeShade="BF"/>
          <w:sz w:val="28"/>
          <w:szCs w:val="28"/>
        </w:rPr>
        <w:t>Т</w:t>
      </w:r>
      <w:r w:rsidR="00D73622">
        <w:rPr>
          <w:b/>
          <w:color w:val="2E74B5" w:themeColor="accent1" w:themeShade="BF"/>
          <w:sz w:val="28"/>
          <w:szCs w:val="28"/>
        </w:rPr>
        <w:t>:+7(</w:t>
      </w:r>
      <w:r w:rsidR="00D73622">
        <w:rPr>
          <w:b/>
          <w:color w:val="2E74B5" w:themeColor="accent1" w:themeShade="BF"/>
          <w:sz w:val="28"/>
          <w:szCs w:val="28"/>
          <w:lang w:val="en-US"/>
        </w:rPr>
        <w:t>928</w:t>
      </w:r>
      <w:r w:rsidRPr="00D73622">
        <w:rPr>
          <w:b/>
          <w:color w:val="2E74B5" w:themeColor="accent1" w:themeShade="BF"/>
          <w:sz w:val="28"/>
          <w:szCs w:val="28"/>
        </w:rPr>
        <w:t>)-</w:t>
      </w:r>
      <w:r w:rsidR="00D73622">
        <w:rPr>
          <w:b/>
          <w:color w:val="2E74B5" w:themeColor="accent1" w:themeShade="BF"/>
          <w:sz w:val="28"/>
          <w:szCs w:val="28"/>
          <w:lang w:val="en-US"/>
        </w:rPr>
        <w:t>535</w:t>
      </w:r>
      <w:r w:rsidR="00D73622">
        <w:rPr>
          <w:b/>
          <w:color w:val="2E74B5" w:themeColor="accent1" w:themeShade="BF"/>
          <w:sz w:val="28"/>
          <w:szCs w:val="28"/>
        </w:rPr>
        <w:t>-</w:t>
      </w:r>
      <w:r w:rsidR="00D73622">
        <w:rPr>
          <w:b/>
          <w:color w:val="2E74B5" w:themeColor="accent1" w:themeShade="BF"/>
          <w:sz w:val="28"/>
          <w:szCs w:val="28"/>
          <w:lang w:val="en-US"/>
        </w:rPr>
        <w:t>04</w:t>
      </w:r>
      <w:r w:rsidRPr="00D73622">
        <w:rPr>
          <w:b/>
          <w:color w:val="2E74B5" w:themeColor="accent1" w:themeShade="BF"/>
          <w:sz w:val="28"/>
          <w:szCs w:val="28"/>
        </w:rPr>
        <w:t>-</w:t>
      </w:r>
      <w:r w:rsidR="00D73622">
        <w:rPr>
          <w:b/>
          <w:color w:val="2E74B5" w:themeColor="accent1" w:themeShade="BF"/>
          <w:sz w:val="28"/>
          <w:szCs w:val="28"/>
          <w:lang w:val="en-US"/>
        </w:rPr>
        <w:t>45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 xml:space="preserve">Управление </w:t>
      </w:r>
      <w:proofErr w:type="spellStart"/>
      <w:r w:rsidRPr="00F2316D">
        <w:rPr>
          <w:b/>
          <w:color w:val="5B9BD5" w:themeColor="accent1"/>
          <w:sz w:val="28"/>
          <w:szCs w:val="28"/>
        </w:rPr>
        <w:t>школой</w:t>
      </w:r>
      <w:r w:rsidRPr="00F2316D">
        <w:rPr>
          <w:color w:val="ED7D31" w:themeColor="accent2"/>
          <w:sz w:val="28"/>
          <w:szCs w:val="28"/>
        </w:rPr>
        <w:t>осуществляется</w:t>
      </w:r>
      <w:proofErr w:type="spellEnd"/>
      <w:r w:rsidRPr="00F2316D">
        <w:rPr>
          <w:color w:val="ED7D31" w:themeColor="accent2"/>
          <w:sz w:val="28"/>
          <w:szCs w:val="28"/>
        </w:rPr>
        <w:t xml:space="preserve">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 Управление школой осуществляется на основе сочетания принципов самоуправления коллектива и единоначалия.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В основу положена пятиуровневая структура управления. Первый уровень структуры – уровень 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На втором уровне структуры (по содержанию – это тоже уровень стратегического управления) функционируют традиционные субъекты </w:t>
      </w:r>
      <w:r w:rsidRPr="00F2316D">
        <w:rPr>
          <w:color w:val="ED7D31" w:themeColor="accent2"/>
          <w:sz w:val="28"/>
          <w:szCs w:val="28"/>
        </w:rPr>
        <w:lastRenderedPageBreak/>
        <w:t>управления: Совет школы, педагогический совет, родительский комитет, Общее собрание трудового коллектива, профсоюзный орган.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Третий уровень структуры 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Четвертый уровень организационной структуры 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Пятый уровень организационной структуры 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F2316D">
        <w:rPr>
          <w:color w:val="ED7D31" w:themeColor="accent2"/>
          <w:sz w:val="28"/>
          <w:szCs w:val="28"/>
        </w:rPr>
        <w:t>соуправления</w:t>
      </w:r>
      <w:proofErr w:type="spellEnd"/>
      <w:r w:rsidRPr="00F2316D">
        <w:rPr>
          <w:color w:val="ED7D31" w:themeColor="accent2"/>
          <w:sz w:val="28"/>
          <w:szCs w:val="28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В школе созданы органы ученического самоуправления, ученические организации. Органы ученического самоуправления действуют на основании утвержденных Положений.</w:t>
      </w:r>
    </w:p>
    <w:p w:rsidR="00F2316D" w:rsidRPr="00F2316D" w:rsidRDefault="00F2316D" w:rsidP="00F2316D">
      <w:pPr>
        <w:rPr>
          <w:color w:val="5B9BD5" w:themeColor="accent1"/>
          <w:sz w:val="28"/>
          <w:szCs w:val="28"/>
        </w:rPr>
      </w:pPr>
      <w:bookmarkStart w:id="0" w:name="_GoBack"/>
      <w:r w:rsidRPr="00F2316D">
        <w:rPr>
          <w:color w:val="5B9BD5" w:themeColor="accent1"/>
          <w:sz w:val="28"/>
          <w:szCs w:val="28"/>
        </w:rPr>
        <w:t>Органы школьного самоуправления, их функции и полномочия:</w:t>
      </w:r>
    </w:p>
    <w:p w:rsidR="00F2316D" w:rsidRPr="00F2316D" w:rsidRDefault="00F2316D" w:rsidP="00F2316D">
      <w:pPr>
        <w:rPr>
          <w:color w:val="5B9BD5" w:themeColor="accent1"/>
          <w:sz w:val="28"/>
          <w:szCs w:val="28"/>
        </w:rPr>
      </w:pPr>
      <w:r w:rsidRPr="00F2316D">
        <w:rPr>
          <w:color w:val="5B9BD5" w:themeColor="accent1"/>
          <w:sz w:val="28"/>
          <w:szCs w:val="28"/>
        </w:rPr>
        <w:t>Формами самоуправления школы являются:</w:t>
      </w:r>
    </w:p>
    <w:bookmarkEnd w:id="0"/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Совет школы,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Общее собрание трудового коллектива,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Педагогический совет,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Родительский комитет,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Совет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Общее руководство школой осуществляет выборный представительный орган – Совет школы, который состоит из представителей трудового коллектива – 6 человек, обучающихся третьей ступени – 2 человека, родителей – 2 человека, общественности – 2 человека. Члены Совета школы выбираются на общих собраниях родителей, учащихся 9-11 классов, сотрудников школы. Деятельность Совета школы регламентируется Уставом и Положением о Совете школы.</w:t>
      </w:r>
    </w:p>
    <w:p w:rsidR="00F2316D" w:rsidRPr="00F2316D" w:rsidRDefault="00F2316D" w:rsidP="00F2316D">
      <w:pPr>
        <w:rPr>
          <w:b/>
          <w:color w:val="ED7D31" w:themeColor="accent2"/>
          <w:sz w:val="28"/>
          <w:szCs w:val="28"/>
        </w:rPr>
      </w:pPr>
      <w:r w:rsidRPr="00F2316D">
        <w:rPr>
          <w:b/>
          <w:color w:val="ED7D31" w:themeColor="accent2"/>
          <w:sz w:val="28"/>
          <w:szCs w:val="28"/>
        </w:rPr>
        <w:lastRenderedPageBreak/>
        <w:t>Совет школы: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определяет стратегию развития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утверждает основные направления развития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разрабатывает меры по совершенствованию содержания образования, внедрению инновационных технологий;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ведает вопросами этики и гласности;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контролирует расходование средств, являющихся собственностью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утверждает отдельные локальные акты, регулирующие деятельность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заслушивает отчеты директора о работе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создает временные или постоянные комиссии, советы по различным направлениям работы школы, устанавливает их полномочия;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осуществляет другие функции, предусмотренные Положением о Совете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5B9BD5" w:themeColor="accent1"/>
          <w:sz w:val="28"/>
          <w:szCs w:val="28"/>
        </w:rPr>
        <w:t xml:space="preserve">Заседания Совета школы </w:t>
      </w:r>
      <w:r w:rsidRPr="00F2316D">
        <w:rPr>
          <w:color w:val="ED7D31" w:themeColor="accent2"/>
          <w:sz w:val="28"/>
          <w:szCs w:val="28"/>
        </w:rPr>
        <w:t>созываются по мере необходимости, но не реже одного раза в полугодие. Решения Совета школы принимаются открытым голосованием. Решения Совета школы являются правомочными, если на его заседании присутствовало не менее двух третей состава и за них проголосовало не менее двух третей присутствующих. Решения Совета школы, принятые в пределах его полномочий, являются обязательными для администрации и всех членов трудового коллектива школы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Общее собрание трудового коллектива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Трудовой коллектив школы составляют все граждане, участвующие своим трудом в ее деятельности на основе трудового договора. Полномочия трудового коллектива школы осуществляется общим собранием трудового коллектива.</w:t>
      </w:r>
    </w:p>
    <w:p w:rsidR="00D73622" w:rsidRDefault="00D73622" w:rsidP="00F2316D">
      <w:pPr>
        <w:rPr>
          <w:b/>
          <w:color w:val="5B9BD5" w:themeColor="accent1"/>
          <w:sz w:val="28"/>
          <w:szCs w:val="28"/>
          <w:lang w:val="en-US"/>
        </w:rPr>
      </w:pPr>
    </w:p>
    <w:p w:rsidR="00D73622" w:rsidRDefault="00D73622" w:rsidP="00F2316D">
      <w:pPr>
        <w:rPr>
          <w:b/>
          <w:color w:val="5B9BD5" w:themeColor="accent1"/>
          <w:sz w:val="28"/>
          <w:szCs w:val="28"/>
          <w:lang w:val="en-US"/>
        </w:rPr>
      </w:pPr>
    </w:p>
    <w:p w:rsidR="00D73622" w:rsidRDefault="00D73622" w:rsidP="00F2316D">
      <w:pPr>
        <w:rPr>
          <w:b/>
          <w:color w:val="5B9BD5" w:themeColor="accent1"/>
          <w:sz w:val="28"/>
          <w:szCs w:val="28"/>
          <w:lang w:val="en-US"/>
        </w:rPr>
      </w:pP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 xml:space="preserve">Общее собрание трудового коллектива: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рассматривает и принимает Устав школы, изменения и дополнения, вносимые в него; - заслушивает отчет директора о работе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утверждает план развития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рассматривает и принимает Правила внутреннего трудового распорядка, другие локальные акты, принимает решение о заключении коллективного договора;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рассматривает и утверждает кандидатуры на представление педагогических работников к государственным и отраслевым наградам.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Общее собрание трудового коллектива проводится не реже 2-х раз в год.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Педагогический совет школы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совете, утвержденного Советом школы.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Педагогический совет школы: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рассматривает основные вопросы учебно-воспитательного процесса в школе;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разрабатывает меры по совершенствованию содержания образования, внедрению инновационных технологий;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принимает решение о переводе и выпуске обучающихся;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обсуждает и утверждает планы работы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</w:t>
      </w:r>
      <w:r w:rsidRPr="00F2316D">
        <w:rPr>
          <w:color w:val="ED7D31" w:themeColor="accent2"/>
          <w:sz w:val="28"/>
          <w:szCs w:val="28"/>
        </w:rPr>
        <w:lastRenderedPageBreak/>
        <w:t xml:space="preserve">соблюдения санитарно-гигиенического режима школы; об охране здоровья и труда обучающихся и другие вопросы образовательной деятельности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принимает решения об исключении обучающихся из школы в установленном законом порядке;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осуществляет другие функции, предусмотренные Положением о Педагогическом совете.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Педагогический совет созывается по мере необходимости, но не реже четырех раз в год. Для ведения протокола и организации делопроизводства из числа педагогов избирается секретарь Педагогического совета.</w:t>
      </w:r>
    </w:p>
    <w:p w:rsidR="00F2316D" w:rsidRPr="00F2316D" w:rsidRDefault="00F2316D" w:rsidP="00F2316D">
      <w:pPr>
        <w:rPr>
          <w:color w:val="5B9BD5" w:themeColor="accent1"/>
          <w:sz w:val="28"/>
          <w:szCs w:val="28"/>
        </w:rPr>
      </w:pPr>
      <w:r w:rsidRPr="00F2316D">
        <w:rPr>
          <w:color w:val="5B9BD5" w:themeColor="accent1"/>
          <w:sz w:val="28"/>
          <w:szCs w:val="28"/>
        </w:rPr>
        <w:t>Председателем Педагогического совета является директор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Родительский комитет школы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В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Советом школы.</w:t>
      </w:r>
    </w:p>
    <w:p w:rsidR="00F2316D" w:rsidRPr="00F2316D" w:rsidRDefault="00F2316D" w:rsidP="00F2316D">
      <w:pPr>
        <w:rPr>
          <w:b/>
          <w:color w:val="2E74B5" w:themeColor="accent1" w:themeShade="BF"/>
          <w:sz w:val="28"/>
          <w:szCs w:val="28"/>
        </w:rPr>
      </w:pPr>
      <w:r w:rsidRPr="00F2316D">
        <w:rPr>
          <w:b/>
          <w:color w:val="2E74B5" w:themeColor="accent1" w:themeShade="BF"/>
          <w:sz w:val="28"/>
          <w:szCs w:val="28"/>
        </w:rPr>
        <w:t xml:space="preserve">Родительский комитет школы: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proofErr w:type="gramStart"/>
      <w:r w:rsidRPr="00F2316D">
        <w:rPr>
          <w:color w:val="ED7D31" w:themeColor="accent2"/>
          <w:sz w:val="28"/>
          <w:szCs w:val="28"/>
        </w:rPr>
        <w:t xml:space="preserve">- вносит на рассмотрение органов самоуправления школы предложения по организации и проведению внеклассной работы с обучающимися, по организационно- хозяйственным вопросам, по улучшению работы педагогического коллектива с родителями; </w:t>
      </w:r>
      <w:proofErr w:type="gramEnd"/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устанавливает связи с административными органами, общественными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lastRenderedPageBreak/>
        <w:t xml:space="preserve">- принимает меры общественного воздействия по отношению к родителям обучающихся, не выполняющим законодательство об образовании, нарушающим права обучающихся;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участвует в работе по профориентации обучающихся путем организации экскурсий на производство, встреч с людьми разных профессий;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участвует в работе по контролю за организацией питания обучающихся.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Структура методической работы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Педагогический коллектив школы работает над проблемой «Личностно-ориентированное обучение и воспитание учащихся», активно принимает участие в разработке нетрадиционных уроков, участвует в проведении районных семинаров.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Единая методическая тема</w:t>
      </w:r>
      <w:r w:rsidRPr="00F2316D">
        <w:rPr>
          <w:color w:val="ED7D31" w:themeColor="accent2"/>
          <w:sz w:val="28"/>
          <w:szCs w:val="28"/>
        </w:rPr>
        <w:t>: «Личностно-ориентированное обучение и воспитание учащихся». Для реализации основных задач в школе созданы предметные методические объединения, действующие на основании соответствующих положений. Каждый учитель состоит в методическом объединении.</w:t>
      </w:r>
    </w:p>
    <w:p w:rsidR="002F41FE" w:rsidRPr="00F2316D" w:rsidRDefault="002F41FE">
      <w:pPr>
        <w:rPr>
          <w:color w:val="ED7D31" w:themeColor="accent2"/>
        </w:rPr>
      </w:pPr>
    </w:p>
    <w:sectPr w:rsidR="002F41FE" w:rsidRPr="00F2316D" w:rsidSect="00091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2316D"/>
    <w:rsid w:val="000919C1"/>
    <w:rsid w:val="002F41FE"/>
    <w:rsid w:val="00D73622"/>
    <w:rsid w:val="00F23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6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1347</Words>
  <Characters>7682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XTreme.ws</cp:lastModifiedBy>
  <cp:revision>2</cp:revision>
  <dcterms:created xsi:type="dcterms:W3CDTF">2019-03-02T08:04:00Z</dcterms:created>
  <dcterms:modified xsi:type="dcterms:W3CDTF">2019-03-02T08:04:00Z</dcterms:modified>
</cp:coreProperties>
</file>