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Приём в школу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1" descr="http://hanag.dagschool.com/_http_schools/1734/Hanag/admin/ckfinder/core/connector/php/connector.phpfck_user_files/images/0W1KVjGgO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nag.dagschool.com/_http_schools/1734/Hanag/admin/ckfinder/core/connector/php/connector.phpfck_user_files/images/0W1KVjGgOY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Default="00C94CB9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П</w:t>
      </w:r>
      <w:r w:rsidR="003149C8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равила приема  </w:t>
      </w:r>
      <w:proofErr w:type="gramStart"/>
      <w:r w:rsidR="003149C8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в</w:t>
      </w:r>
      <w:proofErr w:type="gramEnd"/>
    </w:p>
    <w:p w:rsidR="00C94CB9" w:rsidRPr="00C94CB9" w:rsidRDefault="00574F58" w:rsidP="00D31E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Хурякская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 xml:space="preserve"> О</w:t>
      </w:r>
      <w:r w:rsidR="00C94CB9" w:rsidRPr="00C94CB9">
        <w:rPr>
          <w:rFonts w:ascii="Tahoma" w:eastAsia="Times New Roman" w:hAnsi="Tahoma" w:cs="Tahoma"/>
          <w:b/>
          <w:bCs/>
          <w:color w:val="000000"/>
          <w:sz w:val="48"/>
          <w:lang w:eastAsia="ru-RU"/>
        </w:rPr>
        <w:t>ОШ»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1E33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</w:pPr>
      <w:r w:rsidRPr="00C94CB9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 </w:t>
      </w: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Настоящие правила регламентируют  приём граждан в муниципальное казенное общеобраз</w:t>
      </w:r>
      <w:r w:rsidR="00574F58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овательное учреждение «</w:t>
      </w:r>
      <w:proofErr w:type="spellStart"/>
      <w:r w:rsidR="00574F58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Хурякская</w:t>
      </w:r>
      <w:proofErr w:type="spellEnd"/>
      <w:r w:rsidR="00574F58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О</w:t>
      </w: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ОШ» для </w:t>
      </w:r>
      <w:proofErr w:type="gramStart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обучения</w:t>
      </w:r>
      <w:proofErr w:type="gram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по основным общеобразовательным программам начального общего (1-4), основного общего(5-9)</w:t>
      </w:r>
      <w:r w:rsidR="00D31E33"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Прием граждан в Школу осуществляется в соответствии с Законом РФ ФЗ-№273 «Об образовании в Российской Федерации»; Санитарно-эпидемиологическими требованиями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189; приказом Министерства образования и науки Российской Федерации от 22 января 2014 г. № 32 " Об утверждении Порядка приема граждан на </w:t>
      </w:r>
      <w:proofErr w:type="gramStart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обучение по</w:t>
      </w:r>
      <w:proofErr w:type="gramEnd"/>
      <w:r w:rsidRPr="00D31E3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".</w:t>
      </w:r>
    </w:p>
    <w:p w:rsidR="00C94CB9" w:rsidRPr="00D31E3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31E3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ind w:left="120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                  </w:t>
      </w:r>
      <w:r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352675"/>
            <wp:effectExtent l="19050" t="0" r="0" b="0"/>
            <wp:docPr id="2" name="Рисунок 2" descr="http://hanag.dagschool.com/_http_schools/1734/Hanag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nag.dagschool.com/_http_schools/1734/Hanag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CB9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В приёме в Школу может быть отказано только по причине отсутствия в ней свободных мест.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В случае отсутствия ме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ст в Шк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Табасаранского </w:t>
      </w:r>
      <w:proofErr w:type="spell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раойна</w:t>
      </w:r>
      <w:proofErr w:type="spell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общедоступном 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месте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здания Школы и на официальном сайте Школы.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</w:t>
      </w:r>
      <w:proofErr w:type="gramEnd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 </w:t>
      </w: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Российской Федерации в качестве документа, удостоверяющего личность лица без гражданства; разрешение на временное проживание; вид на жительство; иные документы, предусмотренные федеральным законом или признаваемые в соответствии с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международным договором Российской Федерации в качестве документов, удостоверяющих личность лица без гражданства).</w:t>
      </w:r>
      <w:proofErr w:type="gramEnd"/>
    </w:p>
    <w:p w:rsidR="00C94CB9" w:rsidRPr="00C94CB9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029075"/>
            <wp:effectExtent l="19050" t="0" r="0" b="0"/>
            <wp:docPr id="3" name="Рисунок 3" descr="http://harmony.m-sk.ru/sites/default/fil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rmony.m-sk.ru/sites/default/files/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Примерная форма заявления размещена Школой на информационном стенде и на официальном сайте Школы в сети «Интернет».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Для приёма в Школу: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Родители (законные представители) детей имеют право по своему усмотрению представлять другие документы.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Копии предъявляемых при приёме документов хранятся в Школе в течение периода обучения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C94CB9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715000" cy="1047750"/>
            <wp:effectExtent l="19050" t="0" r="0" b="0"/>
            <wp:docPr id="4" name="Рисунок 4" descr="http://pshish-school.ucoz.ru/vse2017/1klass2017/7809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hish-school.ucoz.ru/vse2017/1klass2017/78099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 xml:space="preserve"> Для детей, не проживающих на закрепленной территории, приём заявлений в первый класс начинается с 1 июля текущего года до 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lastRenderedPageBreak/>
        <w:t>момента заполнения свободных мест, но не позднее 5 сентября текущего года.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  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31E33" w:rsidRPr="005A70F3" w:rsidRDefault="00D31E33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        Главе МР «Табасаранский район»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                                         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                Исаеву И.А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            родителя_____________________</w:t>
      </w:r>
    </w:p>
    <w:p w:rsidR="00C94CB9" w:rsidRPr="005A70F3" w:rsidRDefault="00C94CB9" w:rsidP="00C94CB9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             проживающего в с.____________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    ЗАЯВЛЕНИЕ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Прошу Вас на основании Статьи 67 «Закона об образовании РФ»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зачи</w:t>
      </w:r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слить  в 1 класс МКОУ «</w:t>
      </w:r>
      <w:proofErr w:type="spellStart"/>
      <w:r w:rsidR="003149C8"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Чулатская</w:t>
      </w:r>
      <w:proofErr w:type="spell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СОШ» моего сына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(мою дочь) __________________________________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,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т.к. на 1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сентября 2017 года ему (ей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)и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сполняется </w:t>
      </w:r>
      <w:proofErr w:type="spell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____лет</w:t>
      </w:r>
      <w:proofErr w:type="spell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 xml:space="preserve"> и ____ месяца.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Копию свидетельства о рождении и копию медицинского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заключения прилагаю.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       Родитель ______________   ________________________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C0C0C0"/>
          <w:lang w:eastAsia="ru-RU"/>
        </w:rPr>
        <w:t>                                                     подпись                                           (Ф.И.О)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Verdana" w:eastAsia="Times New Roman" w:hAnsi="Verdana" w:cs="Tahoma"/>
          <w:color w:val="000000"/>
          <w:sz w:val="28"/>
          <w:szCs w:val="28"/>
          <w:lang w:eastAsia="ru-RU"/>
        </w:rPr>
        <w:t> Дети, достигшие возраста, указанного выше правил, зачисляются в первый класс Школы независимо от уровня их подготовки.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Психолого-педагогическое и диагностическое обследование </w:t>
      </w: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детей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возможно проводится в сентябре с согласия родителей (законных представителей) только после официального зачисления детей в Школу.</w:t>
      </w:r>
    </w:p>
    <w:p w:rsidR="00C94CB9" w:rsidRPr="005A70F3" w:rsidRDefault="00C94CB9" w:rsidP="00D31E3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 подаче заявления в самой школе необходимо иметь на руках следующий пакет документов:</w:t>
      </w:r>
    </w:p>
    <w:p w:rsidR="00C94CB9" w:rsidRPr="005A70F3" w:rsidRDefault="00C94CB9" w:rsidP="00C94CB9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Заявление родителей (заполняется на месте);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Свидетельство о рождении – 2 копии и оригинал;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Справка о регистрации по форме №9. Требуется в большинстве школ, но бывают исключения;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Копия вкладыша о гражданстве (в некоторых школах требуют вкладыш для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детей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рожденных до 2002 г.);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Медицинская карта ребенка, заверенная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заведующим поликлиники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и с печатью медицинского учреждения. Администрация в некоторых школах разрешает принести мед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арту позже, однако, в этом случае потребуется справка с указанием группы здоровья ребенка;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 Справка </w:t>
      </w:r>
      <w:proofErr w:type="gramStart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форма № 063 о профилактических прививках;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Прививочный сертификат;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8.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Копия страхового медицинского полиса;</w:t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5A70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9. </w:t>
      </w:r>
      <w:r w:rsidRPr="005A70F3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Паспорт одного из родителей (копия и оригинал)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</w:t>
      </w:r>
    </w:p>
    <w:p w:rsidR="00C94CB9" w:rsidRPr="005A70F3" w:rsidRDefault="00C94CB9" w:rsidP="00C94CB9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Прием во второй и последующие классы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приеме граждан в Школу в порядке перевода из другого общеобразовательного учреждения наряду с документами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предусмотренными для приема в первый класс, представляются также: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заявление;</w:t>
      </w:r>
    </w:p>
    <w:p w:rsidR="00C94CB9" w:rsidRPr="005A70F3" w:rsidRDefault="00C94CB9" w:rsidP="00C94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личное дело </w:t>
      </w: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обучающегося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5A70F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ведомость </w:t>
      </w: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текущих отметок по изученным предметам, заверенная руководителем образовательного учреждения (при переходе в течение учебного года);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паспорт при приеме обучающегося - гражданина Российской Федерации, достигшего 14-летнего возраста.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При приеме в Школу в порядке перевода из другого общеобразовательного учреждения на ступень</w:t>
      </w:r>
      <w:proofErr w:type="gramEnd"/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среднего (полного) общего образования дополнительно представляется документ государственного образца о получении основного общего образования.</w:t>
      </w:r>
    </w:p>
    <w:p w:rsidR="00C94CB9" w:rsidRPr="005A70F3" w:rsidRDefault="00C94CB9" w:rsidP="00C94CB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A70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 обращении в Школу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аттестации, целью которой является определение уровня имеющегося образования.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Список детей, поступающих в  первый  класс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в  2017-2018  </w:t>
      </w:r>
      <w:proofErr w:type="spellStart"/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C94C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 году</w:t>
      </w:r>
    </w:p>
    <w:p w:rsidR="00C94CB9" w:rsidRPr="00C94CB9" w:rsidRDefault="00C94CB9" w:rsidP="00C94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4C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-5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5454"/>
        <w:gridCol w:w="2178"/>
        <w:gridCol w:w="1145"/>
      </w:tblGrid>
      <w:tr w:rsidR="00C94CB9" w:rsidRPr="00C94CB9" w:rsidTr="00C94CB9">
        <w:trPr>
          <w:trHeight w:val="34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  </w:t>
            </w:r>
            <w:proofErr w:type="spellStart"/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рожд</w:t>
            </w:r>
            <w:proofErr w:type="spellEnd"/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Село</w:t>
            </w:r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74F58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Бахишева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Амина Романовна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74F58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02.04.2012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74F58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Хуряк</w:t>
            </w:r>
            <w:proofErr w:type="spellEnd"/>
          </w:p>
        </w:tc>
      </w:tr>
      <w:tr w:rsidR="00C94CB9" w:rsidRPr="00C94CB9" w:rsidTr="00C94CB9">
        <w:trPr>
          <w:trHeight w:val="32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C94CB9" w:rsidP="00C94CB9">
            <w:pPr>
              <w:spacing w:after="0" w:line="240" w:lineRule="auto"/>
              <w:ind w:left="643" w:hanging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C94C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   </w:t>
            </w:r>
            <w:r w:rsidRPr="00C94C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74F58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Мурадова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Жасмина Артуровна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74F58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11.07.2012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CB9" w:rsidRPr="00C94CB9" w:rsidRDefault="00574F58" w:rsidP="00C94C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Хуряк</w:t>
            </w:r>
            <w:proofErr w:type="spellEnd"/>
          </w:p>
        </w:tc>
      </w:tr>
    </w:tbl>
    <w:p w:rsidR="00A67292" w:rsidRDefault="00A67292"/>
    <w:sectPr w:rsidR="00A67292" w:rsidSect="00D31E3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4CB9"/>
    <w:rsid w:val="003149C8"/>
    <w:rsid w:val="003F62C8"/>
    <w:rsid w:val="0041316A"/>
    <w:rsid w:val="004D2CF3"/>
    <w:rsid w:val="00574F58"/>
    <w:rsid w:val="005A1103"/>
    <w:rsid w:val="005A70F3"/>
    <w:rsid w:val="006F4AA5"/>
    <w:rsid w:val="00930ECF"/>
    <w:rsid w:val="00A67292"/>
    <w:rsid w:val="00A81042"/>
    <w:rsid w:val="00AF3BD2"/>
    <w:rsid w:val="00C94CB9"/>
    <w:rsid w:val="00D3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CB9"/>
    <w:rPr>
      <w:b/>
      <w:bCs/>
    </w:rPr>
  </w:style>
  <w:style w:type="character" w:styleId="a5">
    <w:name w:val="Emphasis"/>
    <w:basedOn w:val="a0"/>
    <w:uiPriority w:val="20"/>
    <w:qFormat/>
    <w:rsid w:val="00C94CB9"/>
    <w:rPr>
      <w:i/>
      <w:iCs/>
    </w:rPr>
  </w:style>
  <w:style w:type="character" w:customStyle="1" w:styleId="apple-converted-space">
    <w:name w:val="apple-converted-space"/>
    <w:basedOn w:val="a0"/>
    <w:rsid w:val="00C94CB9"/>
  </w:style>
  <w:style w:type="paragraph" w:styleId="a6">
    <w:name w:val="List Paragraph"/>
    <w:basedOn w:val="a"/>
    <w:uiPriority w:val="34"/>
    <w:qFormat/>
    <w:rsid w:val="00C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46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46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  <w:div w:id="17484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SD_02</dc:creator>
  <cp:lastModifiedBy>XTreme.ws</cp:lastModifiedBy>
  <cp:revision>2</cp:revision>
  <dcterms:created xsi:type="dcterms:W3CDTF">2019-02-22T06:41:00Z</dcterms:created>
  <dcterms:modified xsi:type="dcterms:W3CDTF">2019-02-22T06:41:00Z</dcterms:modified>
</cp:coreProperties>
</file>